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96A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b/>
          <w:color w:val="333333"/>
          <w:sz w:val="25"/>
        </w:rPr>
        <w:t>Предоставление услуг проката</w:t>
      </w:r>
    </w:p>
    <w:p w14:paraId="46691C39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>Предметы проката технических средств реабилитации предоставляются гражданам по предъявлению ими документа, удостоверяющего личность. Предоставление во временное пользование гражданам предметов проката оформляется договором проката технических средств реаби</w:t>
      </w:r>
      <w:r>
        <w:rPr>
          <w:rFonts w:ascii="Arial" w:eastAsia="Arial" w:hAnsi="Arial" w:cs="Arial"/>
          <w:color w:val="333333"/>
          <w:sz w:val="25"/>
        </w:rPr>
        <w:t>литации (приложение к Положению о пункте проката технических средств реабилитации КУВО "УСЗН Богучарского района").</w:t>
      </w:r>
    </w:p>
    <w:p w14:paraId="496C90B3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 xml:space="preserve">Проверка исправности предметов проката осуществляется в присутствии гражданина. При выдаче предметов проката Учреждение знакомит гражданина </w:t>
      </w:r>
      <w:r>
        <w:rPr>
          <w:rFonts w:ascii="Arial" w:eastAsia="Arial" w:hAnsi="Arial" w:cs="Arial"/>
          <w:color w:val="333333"/>
          <w:sz w:val="25"/>
        </w:rPr>
        <w:t>с правилами технической эксплуатации и инструкцией о пользовании предметом.</w:t>
      </w:r>
    </w:p>
    <w:p w14:paraId="64F7F346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 xml:space="preserve">Предоставляя во временное пользование предметы проката, Учреждение предупреждает гражданина о материальной ответственности за порчу, утерю предметов. Гражданин обязан пользоваться </w:t>
      </w:r>
      <w:r>
        <w:rPr>
          <w:rFonts w:ascii="Arial" w:eastAsia="Arial" w:hAnsi="Arial" w:cs="Arial"/>
          <w:color w:val="333333"/>
          <w:sz w:val="25"/>
        </w:rPr>
        <w:t>предметом проката бережно и в соответствии с его назначением.</w:t>
      </w:r>
    </w:p>
    <w:p w14:paraId="173CB2E0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>Пункт проката предоставляет во временное пользование гражданам технические средства реабилитации за плату в соответствии с тарифами, утвержденными приказом департамента труда и социального разви</w:t>
      </w:r>
      <w:r>
        <w:rPr>
          <w:rFonts w:ascii="Arial" w:eastAsia="Arial" w:hAnsi="Arial" w:cs="Arial"/>
          <w:color w:val="333333"/>
          <w:sz w:val="25"/>
        </w:rPr>
        <w:t>тия Воронежской области от 21.11.2013г. №1403/ОД.</w:t>
      </w:r>
    </w:p>
    <w:p w14:paraId="0EA70B2D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>При получении предмета проката гражданин вносит авансовую сумму в бухгалтерию учреждения. Авансовая сумма должна соответствовать стоимости, предусмотренной в договоре на срок проката изделия.</w:t>
      </w:r>
    </w:p>
    <w:p w14:paraId="396481FC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>При возврате п</w:t>
      </w:r>
      <w:r>
        <w:rPr>
          <w:rFonts w:ascii="Arial" w:eastAsia="Arial" w:hAnsi="Arial" w:cs="Arial"/>
          <w:color w:val="333333"/>
          <w:sz w:val="25"/>
        </w:rPr>
        <w:t xml:space="preserve">редмета проката Учреждение делает перерасчет за пользование за весь срок проката. Число дней пользования предметом проката исчисляется по календарным дням. Если день возврата предмета проката совпадает с выходным днем Учреждения, то предмет проката должен </w:t>
      </w:r>
      <w:r>
        <w:rPr>
          <w:rFonts w:ascii="Arial" w:eastAsia="Arial" w:hAnsi="Arial" w:cs="Arial"/>
          <w:color w:val="333333"/>
          <w:sz w:val="25"/>
        </w:rPr>
        <w:t>быть возвращен в следующий за ним рабочий день.</w:t>
      </w:r>
    </w:p>
    <w:p w14:paraId="5FDB62B5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 xml:space="preserve">В случае выхода из строя предмета проката Учреждение устраняет повреждение или заменяет вышедший из строя предмет другим, за исключением случаев, когда выход из строя был вызван нарушением гражданином правил </w:t>
      </w:r>
      <w:r>
        <w:rPr>
          <w:rFonts w:ascii="Arial" w:eastAsia="Arial" w:hAnsi="Arial" w:cs="Arial"/>
          <w:color w:val="333333"/>
          <w:sz w:val="25"/>
        </w:rPr>
        <w:t>эксплуатации и содержания.</w:t>
      </w:r>
    </w:p>
    <w:p w14:paraId="7E66A280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>Гражданин обязан вернуть предмет в пункт проката в том состоянии, в котором он его получил, с учетом нормального износа.</w:t>
      </w:r>
    </w:p>
    <w:p w14:paraId="42750628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>Все споры и разногласия между гражданином и Учреждением, если они не будут разрешены путем переговоров подле</w:t>
      </w:r>
      <w:r>
        <w:rPr>
          <w:rFonts w:ascii="Arial" w:eastAsia="Arial" w:hAnsi="Arial" w:cs="Arial"/>
          <w:color w:val="333333"/>
          <w:sz w:val="25"/>
        </w:rPr>
        <w:t>жат разрешению в суде в установленном законодательством Российской Федерации порядке.</w:t>
      </w:r>
    </w:p>
    <w:p w14:paraId="1E79F789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color w:val="333333"/>
          <w:sz w:val="25"/>
        </w:rPr>
        <w:t> </w:t>
      </w:r>
    </w:p>
    <w:p w14:paraId="481A15CA" w14:textId="77777777" w:rsidR="007540EE" w:rsidRDefault="00653E2B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b/>
          <w:color w:val="333333"/>
          <w:sz w:val="25"/>
        </w:rPr>
        <w:t>ТАРИФЫ</w:t>
      </w:r>
    </w:p>
    <w:p w14:paraId="2BC2CA1D" w14:textId="77777777" w:rsidR="007540EE" w:rsidRDefault="00653E2B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b/>
          <w:color w:val="333333"/>
          <w:sz w:val="25"/>
        </w:rPr>
        <w:t xml:space="preserve">на платные </w:t>
      </w:r>
      <w:proofErr w:type="spellStart"/>
      <w:proofErr w:type="gramStart"/>
      <w:r>
        <w:rPr>
          <w:rFonts w:ascii="Arial" w:eastAsia="Arial" w:hAnsi="Arial" w:cs="Arial"/>
          <w:b/>
          <w:color w:val="333333"/>
          <w:sz w:val="25"/>
        </w:rPr>
        <w:t>услуги,оказываемые</w:t>
      </w:r>
      <w:proofErr w:type="spellEnd"/>
      <w:proofErr w:type="gramEnd"/>
      <w:r>
        <w:rPr>
          <w:rFonts w:ascii="Arial" w:eastAsia="Arial" w:hAnsi="Arial" w:cs="Arial"/>
          <w:b/>
          <w:color w:val="333333"/>
          <w:sz w:val="25"/>
        </w:rPr>
        <w:t xml:space="preserve"> пунктом проката технических средств реабилитации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8"/>
        <w:gridCol w:w="2133"/>
        <w:gridCol w:w="3018"/>
      </w:tblGrid>
      <w:tr w:rsidR="007540EE" w14:paraId="4890AF5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08B4E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Вид услуг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7D2832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Единица измерения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7BDF8E" w14:textId="77777777" w:rsidR="007540EE" w:rsidRDefault="00653E2B">
            <w:pPr>
              <w:spacing w:before="100" w:after="100" w:line="240" w:lineRule="auto"/>
              <w:rPr>
                <w:rFonts w:ascii="Arial" w:eastAsia="Arial" w:hAnsi="Arial" w:cs="Arial"/>
                <w:color w:val="333333"/>
                <w:sz w:val="25"/>
              </w:rPr>
            </w:pPr>
            <w:r>
              <w:rPr>
                <w:rFonts w:ascii="Arial" w:eastAsia="Arial" w:hAnsi="Arial" w:cs="Arial"/>
                <w:color w:val="333333"/>
                <w:sz w:val="25"/>
              </w:rPr>
              <w:t>Стоимость проката одной услуги</w:t>
            </w:r>
          </w:p>
          <w:p w14:paraId="1C3C18D0" w14:textId="77777777" w:rsidR="007540EE" w:rsidRDefault="00653E2B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(рублей /месяц)</w:t>
            </w:r>
          </w:p>
        </w:tc>
      </w:tr>
      <w:tr w:rsidR="007540EE" w14:paraId="44F8174A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A28266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Кресло-коляска с ручным приводом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18A4E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1шт.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D38091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305-28</w:t>
            </w:r>
          </w:p>
        </w:tc>
      </w:tr>
      <w:tr w:rsidR="007540EE" w14:paraId="5B64594F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A24FD7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lastRenderedPageBreak/>
              <w:t>Ходунки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DDE2C3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1шт.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515630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169-31</w:t>
            </w:r>
          </w:p>
        </w:tc>
      </w:tr>
      <w:tr w:rsidR="007540EE" w14:paraId="1583BBA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C31ECA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Трость алюминиевая с регулируемой длиной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810538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1шт.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B22D60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35-13</w:t>
            </w:r>
          </w:p>
        </w:tc>
      </w:tr>
      <w:tr w:rsidR="007540EE" w14:paraId="79942B0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C1DDC9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Костыли опорные металлические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6611B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1шт.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A810A9" w14:textId="77777777" w:rsidR="007540EE" w:rsidRDefault="00653E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333333"/>
                <w:sz w:val="25"/>
              </w:rPr>
              <w:t>48-47</w:t>
            </w:r>
          </w:p>
        </w:tc>
      </w:tr>
    </w:tbl>
    <w:p w14:paraId="4443099A" w14:textId="6F61F80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r>
        <w:rPr>
          <w:rFonts w:ascii="Arial" w:eastAsia="Arial" w:hAnsi="Arial" w:cs="Arial"/>
          <w:b/>
          <w:color w:val="333333"/>
          <w:sz w:val="25"/>
        </w:rPr>
        <w:t>По всем интересующим вопросам </w:t>
      </w:r>
      <w:r>
        <w:rPr>
          <w:rFonts w:ascii="Arial" w:eastAsia="Arial" w:hAnsi="Arial" w:cs="Arial"/>
          <w:b/>
          <w:color w:val="333333"/>
          <w:sz w:val="25"/>
        </w:rPr>
        <w:t xml:space="preserve">Вы можете обратиться в Казенное Учреждение Воронежской области "Управление социальной защиты населения Богучарского района" в соответствии с графиком приема населения по адресу: </w:t>
      </w:r>
      <w:proofErr w:type="spellStart"/>
      <w:r>
        <w:rPr>
          <w:rFonts w:ascii="Arial" w:eastAsia="Arial" w:hAnsi="Arial" w:cs="Arial"/>
          <w:b/>
          <w:color w:val="333333"/>
          <w:sz w:val="25"/>
        </w:rPr>
        <w:t>г.Богучар</w:t>
      </w:r>
      <w:proofErr w:type="spellEnd"/>
      <w:r>
        <w:rPr>
          <w:rFonts w:ascii="Arial" w:eastAsia="Arial" w:hAnsi="Arial" w:cs="Arial"/>
          <w:b/>
          <w:color w:val="333333"/>
          <w:sz w:val="25"/>
        </w:rPr>
        <w:t>, ул. Радченко 16</w:t>
      </w:r>
      <w:r>
        <w:rPr>
          <w:rFonts w:ascii="Arial" w:eastAsia="Arial" w:hAnsi="Arial" w:cs="Arial"/>
          <w:b/>
          <w:color w:val="333333"/>
          <w:sz w:val="25"/>
        </w:rPr>
        <w:t>.</w:t>
      </w:r>
    </w:p>
    <w:p w14:paraId="5AD427FE" w14:textId="77777777" w:rsidR="007540EE" w:rsidRDefault="00653E2B">
      <w:pPr>
        <w:spacing w:before="100" w:after="100" w:line="240" w:lineRule="auto"/>
        <w:jc w:val="both"/>
        <w:rPr>
          <w:rFonts w:ascii="Arial" w:eastAsia="Arial" w:hAnsi="Arial" w:cs="Arial"/>
          <w:color w:val="333333"/>
          <w:sz w:val="25"/>
        </w:rPr>
      </w:pPr>
      <w:proofErr w:type="gramStart"/>
      <w:r>
        <w:rPr>
          <w:rFonts w:ascii="Arial" w:eastAsia="Arial" w:hAnsi="Arial" w:cs="Arial"/>
          <w:b/>
          <w:color w:val="333333"/>
          <w:sz w:val="25"/>
        </w:rPr>
        <w:t>Телефон:  +</w:t>
      </w:r>
      <w:proofErr w:type="gramEnd"/>
      <w:r>
        <w:rPr>
          <w:rFonts w:ascii="Arial" w:eastAsia="Arial" w:hAnsi="Arial" w:cs="Arial"/>
          <w:b/>
          <w:color w:val="333333"/>
          <w:sz w:val="25"/>
        </w:rPr>
        <w:t>7 (47366) 2-26-75</w:t>
      </w:r>
    </w:p>
    <w:p w14:paraId="180F2D51" w14:textId="77777777" w:rsidR="007540EE" w:rsidRDefault="007540EE">
      <w:pPr>
        <w:spacing w:after="200" w:line="276" w:lineRule="auto"/>
        <w:rPr>
          <w:rFonts w:ascii="Calibri" w:eastAsia="Calibri" w:hAnsi="Calibri" w:cs="Calibri"/>
        </w:rPr>
      </w:pPr>
    </w:p>
    <w:sectPr w:rsidR="0075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EE"/>
    <w:rsid w:val="00653E2B"/>
    <w:rsid w:val="007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2454"/>
  <w15:docId w15:val="{CC0410FB-8212-4016-96F6-A80D84EF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Александровна. Беленко</dc:creator>
  <cp:lastModifiedBy>BelenkoAA</cp:lastModifiedBy>
  <cp:revision>2</cp:revision>
  <dcterms:created xsi:type="dcterms:W3CDTF">2025-06-05T08:30:00Z</dcterms:created>
  <dcterms:modified xsi:type="dcterms:W3CDTF">2025-06-05T08:30:00Z</dcterms:modified>
</cp:coreProperties>
</file>